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FFF3"/>
  <w:body>
    <w:tbl>
      <w:tblPr>
        <w:tblpPr w:leftFromText="180" w:rightFromText="180" w:vertAnchor="text" w:tblpY="1"/>
        <w:tblOverlap w:val="never"/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57"/>
        <w:gridCol w:w="10016"/>
        <w:gridCol w:w="167"/>
        <w:gridCol w:w="7639"/>
      </w:tblGrid>
      <w:tr w:rsidR="00000000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000000" w:rsidRDefault="00442A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Предмет, класс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Default="00442A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  <w:p w:rsidR="00000000" w:rsidRDefault="00442A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 а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Default="00442AA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ИКТ</w:t>
            </w:r>
          </w:p>
        </w:tc>
      </w:tr>
      <w:tr w:rsidR="00000000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000000" w:rsidRDefault="00442A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Основы селекции. Работы Н.И.Вавилова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00000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000000" w:rsidRDefault="00442A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 и задачи урока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Default="00442AAB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Образовательный аспект: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Сформировать первоначальные знания о селекции как науке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Познакомить с основными методами селекции и д</w:t>
            </w:r>
            <w:r>
              <w:rPr>
                <w:rFonts w:ascii="Times New Roman" w:hAnsi="Times New Roman"/>
                <w:sz w:val="28"/>
                <w:szCs w:val="28"/>
              </w:rPr>
              <w:t>ать представление об их применении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Раскрыть значение учения Н.И.Вавилова о центрах многообразия и происхождения культурных растений для развития селекции 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Развивающий аспект: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Продолжить формирование информационно-коммуникативной компетенции учащихся 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Продо</w:t>
            </w:r>
            <w:r>
              <w:rPr>
                <w:rFonts w:ascii="Times New Roman" w:hAnsi="Times New Roman"/>
                <w:sz w:val="28"/>
                <w:szCs w:val="28"/>
              </w:rPr>
              <w:t>лжить формирование умения работать с различными источниками информации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Воспитательный аспект: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Создать условия для работы учащихся в индивидуальном режиме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Формировать естественнонаучную картину мира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442AAB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000000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000000" w:rsidRDefault="00442A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Оборудование 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Раздаточный материал: лист орган</w:t>
            </w:r>
            <w:r>
              <w:rPr>
                <w:rFonts w:ascii="Times New Roman" w:hAnsi="Times New Roman"/>
                <w:sz w:val="28"/>
                <w:szCs w:val="28"/>
              </w:rPr>
              <w:t>изации самостоятельной работы «Использование генетических основ селекции».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Мультимедийная интерактивная доска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Мультимедийный проектор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Класс-комплект индивидуальных ноутбуков для учащихся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Ноутбук для учителя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00000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000000" w:rsidRDefault="00442A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Средства обучения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Учебник В.В.Пасечни</w:t>
            </w:r>
            <w:r>
              <w:rPr>
                <w:rFonts w:ascii="Times New Roman" w:hAnsi="Times New Roman"/>
                <w:sz w:val="28"/>
                <w:szCs w:val="28"/>
              </w:rPr>
              <w:t>к Биология 9 класс. Введение в общую биологию и экологию.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Электронный учебник МС-школа «Биология-9»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 электронного тестирования МС-школа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Учебное электронное издание. Лабораторный практикум Биология  6-11, Республиканский мультимедиа центр,2004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</w:t>
            </w:r>
            <w:r>
              <w:rPr>
                <w:rFonts w:ascii="Times New Roman" w:hAnsi="Times New Roman"/>
                <w:sz w:val="28"/>
                <w:szCs w:val="28"/>
              </w:rPr>
              <w:t>ктронные материалы к уроку, подготовленные учителем</w:t>
            </w:r>
          </w:p>
        </w:tc>
      </w:tr>
      <w:tr w:rsidR="00000000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000000" w:rsidRDefault="00442A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Алгоритм модульного урока</w:t>
            </w:r>
          </w:p>
        </w:tc>
        <w:tc>
          <w:tcPr>
            <w:tcW w:w="6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pict>
                <v:oval id="_x0000_s1054" style="position:absolute;margin-left:19.15pt;margin-top:5.7pt;width:27pt;height:27pt;z-index:251656192;mso-position-horizontal-relative:text;mso-position-vertical-relative:text" fillcolor="#36f">
                  <v:fill color2="red" rotate="t" angle="-90" focus="100%" type="gradient"/>
                </v:oval>
              </w:pict>
            </w:r>
            <w:r>
              <w:pict>
                <v:oval id="_x0000_s1056" style="position:absolute;margin-left:113.05pt;margin-top:5.95pt;width:27pt;height:27pt;z-index:251658240;mso-position-horizontal-relative:text;mso-position-vertical-relative:text" fillcolor="blue"/>
              </w:pict>
            </w:r>
            <w:r>
              <w:pict>
                <v:oval id="_x0000_s1055" style="position:absolute;margin-left:65.8pt;margin-top:5.95pt;width:27pt;height:27pt;z-index:251657216;mso-position-horizontal-relative:text;mso-position-vertical-relative:text" fillcolor="green"/>
              </w:pic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Один модульный урок состоит из трех модулей по 25 минут. 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модуль – коррекция и контроль знаний,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модуль – формирование н</w:t>
            </w:r>
            <w:r>
              <w:rPr>
                <w:rFonts w:ascii="Times New Roman" w:hAnsi="Times New Roman"/>
                <w:sz w:val="28"/>
                <w:szCs w:val="28"/>
              </w:rPr>
              <w:t>овых знаний,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модуль – закрепление и коррекция знаний.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442AAB">
            <w:pPr>
              <w:spacing w:after="0" w:line="240" w:lineRule="auto"/>
              <w:rPr>
                <w:rFonts w:ascii="Times New Roman" w:hAnsi="Times New Roman"/>
                <w:noProof/>
                <w:color w:val="FFFFFF"/>
                <w:sz w:val="28"/>
                <w:szCs w:val="28"/>
              </w:rPr>
            </w:pPr>
          </w:p>
        </w:tc>
      </w:tr>
      <w:tr w:rsidR="00000000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000000" w:rsidRDefault="00442A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Этапы урока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000000" w:rsidRDefault="00442A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Деятельность учителя и учащихся</w:t>
            </w:r>
          </w:p>
        </w:tc>
      </w:tr>
      <w:tr w:rsidR="00000000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000000" w:rsidRDefault="00442A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Этап 1.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Организационный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Вводное слово учителя. Мотивация. Ход урока.</w:t>
            </w: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00000">
        <w:trPr>
          <w:trHeight w:val="889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000000" w:rsidRDefault="00442A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Этап 2.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Входящий контроль знаний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Актуализация зон ближайшего развития, усвоенных, опорных ЗУН)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Коррекция и актуализация знаний учащихся в ходе решения кроссворда по теме: «Изменчивость».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Кроссворд на интерактивной доске.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По вертикали: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</w:p>
          <w:p w:rsidR="00000000" w:rsidRDefault="00442AAB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Наука о наследственности и изменчивости.</w:t>
            </w:r>
          </w:p>
          <w:p w:rsidR="00000000" w:rsidRDefault="00442AAB">
            <w:pPr>
              <w:spacing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По гор</w:t>
            </w:r>
            <w:r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изонтали</w:t>
            </w: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:</w:t>
            </w:r>
          </w:p>
          <w:p w:rsidR="00000000" w:rsidRDefault="00442AAB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Организм, полученный в результате скрещивания особей, отличающийся наследственными задатками. </w:t>
            </w:r>
          </w:p>
          <w:p w:rsidR="00000000" w:rsidRDefault="00442AAB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2.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Процесс передачи наследственных признаков от поколения к поколению.</w:t>
            </w:r>
          </w:p>
          <w:p w:rsidR="00000000" w:rsidRDefault="00442AAB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3.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Участок молекулы ДНК, ответственный за синтез определенной молекулы белка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и обуславливающий развитие определенного признака.</w:t>
            </w:r>
          </w:p>
          <w:p w:rsidR="00000000" w:rsidRDefault="00442AAB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4.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Совокупность признаков и свойств организма, проявляющиеся при взаимодействии генотипа со средой обитания.</w:t>
            </w:r>
          </w:p>
          <w:p w:rsidR="00000000" w:rsidRDefault="00442AAB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5.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Совокупность генов,  Которую организм получает от родителей.</w:t>
            </w:r>
          </w:p>
          <w:p w:rsidR="00000000" w:rsidRDefault="00442AAB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6.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Наследственное изменение, кот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орое выражается в кратном увеличении числа хромосом.</w:t>
            </w:r>
          </w:p>
          <w:p w:rsidR="00000000" w:rsidRDefault="00442AAB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7.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Одна из важнейших областей практического применения изменчивости, представляет собой «эволюцию» направляемую волей человека.</w:t>
            </w:r>
          </w:p>
          <w:p w:rsidR="00000000" w:rsidRDefault="00442AAB">
            <w:pPr>
              <w:spacing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8.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Наследственное изменение генотипа.</w:t>
            </w:r>
          </w:p>
          <w:p w:rsidR="00000000" w:rsidRDefault="00442AA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7 вызывает затруднение. В ходе крат</w:t>
            </w:r>
            <w:r>
              <w:rPr>
                <w:rFonts w:ascii="Times New Roman" w:hAnsi="Times New Roman"/>
                <w:sz w:val="28"/>
                <w:szCs w:val="28"/>
              </w:rPr>
              <w:t>кой беседы обнаруживается дефицит знаний по теме. На основе этого формулируется тема и задачи урока.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Электронное тестирование «Закономерности изменчивости». ( Работа учащихся с индивидуальным компьютером)</w:t>
            </w:r>
          </w:p>
          <w:p w:rsidR="00000000" w:rsidRDefault="00442A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1.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Изменчивость признаков, не связанная с изм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енением   генотипа особи:</w:t>
            </w:r>
          </w:p>
          <w:p w:rsidR="00000000" w:rsidRDefault="00442AAB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 w:hanging="357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Модификационная;</w:t>
            </w:r>
          </w:p>
          <w:p w:rsidR="00000000" w:rsidRDefault="00442AAB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 w:hanging="357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Мутационная; </w:t>
            </w:r>
          </w:p>
          <w:p w:rsidR="00000000" w:rsidRDefault="00442AAB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 w:hanging="357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Гетерозис; </w:t>
            </w:r>
          </w:p>
          <w:p w:rsidR="00000000" w:rsidRDefault="00442AAB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714" w:hanging="357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Полиплоидия; </w:t>
            </w:r>
          </w:p>
          <w:p w:rsidR="00000000" w:rsidRDefault="00442AAB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ind w:left="357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00000" w:rsidRDefault="00442AAB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   2.Изменения, которые возникают в хромосомах под воздействием факторов среды: </w:t>
            </w:r>
          </w:p>
          <w:p w:rsidR="00000000" w:rsidRDefault="00442AAB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Модификации; </w:t>
            </w:r>
          </w:p>
          <w:p w:rsidR="00000000" w:rsidRDefault="00442AAB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Адаптации; </w:t>
            </w:r>
          </w:p>
          <w:p w:rsidR="00000000" w:rsidRDefault="00442AAB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Норма реакции; </w:t>
            </w:r>
          </w:p>
          <w:p w:rsidR="00000000" w:rsidRDefault="00442AAB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Мутации; </w:t>
            </w:r>
          </w:p>
          <w:p w:rsidR="00000000" w:rsidRDefault="00442A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  3 Чаще всего модификациям подвержен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ы:   </w:t>
            </w:r>
          </w:p>
          <w:p w:rsidR="00000000" w:rsidRDefault="00442AAB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Рост, вес, плодовитость; </w:t>
            </w:r>
          </w:p>
          <w:p w:rsidR="00000000" w:rsidRDefault="00442AAB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Цвет глаз, группа крови, структура волос; </w:t>
            </w:r>
          </w:p>
          <w:p w:rsidR="00000000" w:rsidRDefault="00442AAB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Цвет глаз, группа крови, выносливость; </w:t>
            </w:r>
          </w:p>
          <w:p w:rsidR="00000000" w:rsidRDefault="00442AAB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Рост, вес, цвет глаз; </w:t>
            </w:r>
          </w:p>
          <w:p w:rsidR="00000000" w:rsidRDefault="00442AAB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00000" w:rsidRDefault="00442A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 4.Причины, вызывающие мутации:</w:t>
            </w:r>
          </w:p>
          <w:p w:rsidR="00000000" w:rsidRDefault="00442A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00000" w:rsidRDefault="00442AA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Климатические изменения, смена времен года; </w:t>
            </w:r>
          </w:p>
          <w:p w:rsidR="00000000" w:rsidRDefault="00442AA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Ионизирующее излучение, наркотические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вещества, высокая температура; </w:t>
            </w:r>
          </w:p>
          <w:p w:rsidR="00000000" w:rsidRDefault="00442AA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Ионизирующее излучение, высокая температура; </w:t>
            </w:r>
          </w:p>
          <w:p w:rsidR="00000000" w:rsidRDefault="00442AAB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Суточные колебания температуры; </w:t>
            </w:r>
          </w:p>
          <w:p w:rsidR="00000000" w:rsidRDefault="00442AA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  5. Соотнесите типы изменчивости с особенностями их проявления:  </w:t>
            </w:r>
          </w:p>
          <w:tbl>
            <w:tblPr>
              <w:tblStyle w:val="a6"/>
              <w:tblW w:w="0" w:type="auto"/>
              <w:tblInd w:w="0" w:type="dxa"/>
              <w:tblLook w:val="01E0"/>
            </w:tblPr>
            <w:tblGrid>
              <w:gridCol w:w="2211"/>
              <w:gridCol w:w="3766"/>
            </w:tblGrid>
            <w:tr w:rsidR="00000000">
              <w:trPr>
                <w:trHeight w:val="744"/>
              </w:trPr>
              <w:tc>
                <w:tcPr>
                  <w:tcW w:w="2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00000" w:rsidRDefault="00442AAB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Мутации; </w:t>
                  </w:r>
                </w:p>
                <w:p w:rsidR="00000000" w:rsidRDefault="00442AAB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37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00000" w:rsidRDefault="00442AAB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Прямое изменение признака, которое не наследуется; </w:t>
                  </w:r>
                </w:p>
                <w:p w:rsidR="00000000" w:rsidRDefault="00442AAB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</w:p>
              </w:tc>
            </w:tr>
            <w:tr w:rsidR="00000000">
              <w:tc>
                <w:tcPr>
                  <w:tcW w:w="221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00000" w:rsidRDefault="00442AAB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>Моди</w:t>
                  </w: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фикации; </w:t>
                  </w:r>
                </w:p>
                <w:p w:rsidR="00000000" w:rsidRDefault="00442AAB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</w:p>
              </w:tc>
              <w:tc>
                <w:tcPr>
                  <w:tcW w:w="37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00000" w:rsidRDefault="00442AAB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after="0" w:line="240" w:lineRule="auto"/>
                    <w:suppressOverlap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i/>
                      <w:sz w:val="28"/>
                      <w:szCs w:val="28"/>
                    </w:rPr>
                    <w:t xml:space="preserve">Изменения гена или хромосомы, возникают единично; </w:t>
                  </w:r>
                </w:p>
                <w:p w:rsidR="00000000" w:rsidRDefault="00442AAB">
                  <w:pPr>
                    <w:framePr w:hSpace="180" w:wrap="around" w:vAnchor="text" w:hAnchor="text" w:y="1"/>
                    <w:autoSpaceDE w:val="0"/>
                    <w:autoSpaceDN w:val="0"/>
                    <w:adjustRightInd w:val="0"/>
                    <w:spacing w:before="100" w:beforeAutospacing="1" w:after="100" w:afterAutospacing="1" w:line="240" w:lineRule="auto"/>
                    <w:suppressOverlap/>
                    <w:rPr>
                      <w:rFonts w:ascii="Times New Roman" w:hAnsi="Times New Roman"/>
                      <w:i/>
                      <w:sz w:val="28"/>
                      <w:szCs w:val="28"/>
                    </w:rPr>
                  </w:pPr>
                </w:p>
              </w:tc>
            </w:tr>
          </w:tbl>
          <w:p w:rsidR="00000000" w:rsidRDefault="00442AAB">
            <w:pPr>
              <w:numPr>
                <w:ilvl w:val="1"/>
                <w:numId w:val="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Изменчивость – это свойство организмов: </w:t>
            </w:r>
          </w:p>
          <w:p w:rsidR="00000000" w:rsidRDefault="00442AAB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Взаимодействовать со средой обитания;</w:t>
            </w:r>
          </w:p>
          <w:p w:rsidR="00000000" w:rsidRDefault="00442AAB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Приобретать новые признаки в процессе индивидуального развития; </w:t>
            </w:r>
          </w:p>
          <w:p w:rsidR="00000000" w:rsidRDefault="00442AAB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Передавать свои признаки и особенности развития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потомству;</w:t>
            </w:r>
          </w:p>
          <w:p w:rsidR="00000000" w:rsidRDefault="00442AAB">
            <w:pPr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Реагировать на изменения окружающей среды; </w:t>
            </w:r>
          </w:p>
          <w:p w:rsidR="00000000" w:rsidRDefault="00442AAB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00000" w:rsidRDefault="00442AAB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000000" w:rsidRDefault="00442AAB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Подведение итогов тестирования. Демонстрация результатов электронной поверки тестов, объявление норм оценок.</w:t>
            </w:r>
          </w:p>
          <w:p w:rsidR="00000000" w:rsidRDefault="00442AAB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autoSpaceDE w:val="0"/>
              <w:autoSpaceDN w:val="0"/>
              <w:adjustRightInd w:val="0"/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442AAB"/>
          <w:p w:rsidR="00000000" w:rsidRDefault="00442AAB"/>
          <w:p w:rsidR="00000000" w:rsidRDefault="00442AAB"/>
          <w:p w:rsidR="00000000" w:rsidRDefault="00442AAB"/>
          <w:p w:rsidR="00000000" w:rsidRDefault="00442AAB"/>
          <w:p w:rsidR="00000000" w:rsidRDefault="00442AAB"/>
          <w:p w:rsidR="00000000" w:rsidRDefault="00442AAB"/>
          <w:tbl>
            <w:tblPr>
              <w:tblStyle w:val="a6"/>
              <w:tblpPr w:leftFromText="180" w:rightFromText="180" w:vertAnchor="text" w:horzAnchor="margin" w:tblpY="-6115"/>
              <w:tblOverlap w:val="never"/>
              <w:tblW w:w="6485" w:type="dxa"/>
              <w:tblInd w:w="0" w:type="dxa"/>
              <w:tblLook w:val="01E0"/>
            </w:tblPr>
            <w:tblGrid>
              <w:gridCol w:w="540"/>
              <w:gridCol w:w="540"/>
              <w:gridCol w:w="540"/>
              <w:gridCol w:w="540"/>
              <w:gridCol w:w="540"/>
              <w:gridCol w:w="537"/>
              <w:gridCol w:w="543"/>
              <w:gridCol w:w="540"/>
              <w:gridCol w:w="540"/>
              <w:gridCol w:w="540"/>
              <w:gridCol w:w="540"/>
              <w:gridCol w:w="545"/>
            </w:tblGrid>
            <w:tr w:rsidR="00000000">
              <w:trPr>
                <w:trHeight w:val="462"/>
              </w:trPr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:rsidR="00000000" w:rsidRDefault="00442AA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:rsidR="00000000" w:rsidRDefault="00442AA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:rsidR="00000000" w:rsidRDefault="00442AA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000000" w:rsidRDefault="00442AA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smartTag w:uri="urn:schemas-microsoft-com:office:smarttags" w:element="metricconverter">
                    <w:smartTagPr>
                      <w:attr w:name="ProductID" w:val="1 Г"/>
                    </w:smartTagP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Г</w:t>
                    </w:r>
                  </w:smartTag>
                </w:p>
              </w:tc>
              <w:tc>
                <w:tcPr>
                  <w:tcW w:w="5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000000">
              <w:trPr>
                <w:trHeight w:val="525"/>
              </w:trPr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2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5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5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</w:p>
              </w:tc>
            </w:tr>
            <w:tr w:rsidR="00000000">
              <w:trPr>
                <w:trHeight w:val="519"/>
              </w:trPr>
              <w:tc>
                <w:tcPr>
                  <w:tcW w:w="540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</w:tcPr>
                <w:p w:rsidR="00000000" w:rsidRDefault="00442AA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</w:tcPr>
                <w:p w:rsidR="00000000" w:rsidRDefault="00442AA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smartTag w:uri="urn:schemas-microsoft-com:office:smarttags" w:element="metricconverter">
                    <w:smartTagPr>
                      <w:attr w:name="ProductID" w:val="3 Г"/>
                    </w:smartTagP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3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Г</w:t>
                    </w:r>
                  </w:smartTag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5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3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5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000000">
              <w:trPr>
                <w:trHeight w:val="527"/>
              </w:trPr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:rsidR="00000000" w:rsidRDefault="00442AA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:rsidR="00000000" w:rsidRDefault="00442AA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000000" w:rsidRDefault="00442AA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 xml:space="preserve">4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Ф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5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Т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000000">
              <w:trPr>
                <w:trHeight w:val="535"/>
              </w:trPr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smartTag w:uri="urn:schemas-microsoft-com:office:smarttags" w:element="metricconverter">
                    <w:smartTagPr>
                      <w:attr w:name="ProductID" w:val="5 Г"/>
                    </w:smartTagP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5</w:t>
                    </w:r>
                    <w:r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Г</w:t>
                    </w:r>
                  </w:smartTag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Т</w:t>
                  </w:r>
                </w:p>
              </w:tc>
              <w:tc>
                <w:tcPr>
                  <w:tcW w:w="5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nil"/>
                  </w:tcBorders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000000">
              <w:trPr>
                <w:trHeight w:val="529"/>
              </w:trPr>
              <w:tc>
                <w:tcPr>
                  <w:tcW w:w="540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000000" w:rsidRDefault="00442AA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 xml:space="preserve">6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5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</w:t>
                  </w:r>
                </w:p>
              </w:tc>
              <w:tc>
                <w:tcPr>
                  <w:tcW w:w="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Я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000000">
              <w:trPr>
                <w:trHeight w:val="537"/>
              </w:trPr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7</w:t>
                  </w:r>
                  <w:r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 xml:space="preserve"> С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Е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К</w:t>
                  </w:r>
                </w:p>
              </w:tc>
              <w:tc>
                <w:tcPr>
                  <w:tcW w:w="5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Ц</w:t>
                  </w:r>
                </w:p>
              </w:tc>
              <w:tc>
                <w:tcPr>
                  <w:tcW w:w="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Я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vAlign w:val="center"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nil"/>
                    <w:bottom w:val="nil"/>
                    <w:right w:val="nil"/>
                  </w:tcBorders>
                  <w:vAlign w:val="center"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</w:pPr>
                </w:p>
              </w:tc>
            </w:tr>
            <w:tr w:rsidR="00000000">
              <w:trPr>
                <w:trHeight w:val="531"/>
              </w:trPr>
              <w:tc>
                <w:tcPr>
                  <w:tcW w:w="540" w:type="dxa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vAlign w:val="center"/>
                </w:tcPr>
                <w:p w:rsidR="00000000" w:rsidRDefault="00442AA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8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Т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5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Ц</w:t>
                  </w:r>
                </w:p>
              </w:tc>
              <w:tc>
                <w:tcPr>
                  <w:tcW w:w="5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5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Я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000000" w:rsidRDefault="00442AA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tabs>
                <w:tab w:val="left" w:pos="42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(пример одной страницы) </w:t>
            </w:r>
          </w:p>
          <w:p w:rsidR="00000000" w:rsidRDefault="00442AAB">
            <w:pPr>
              <w:tabs>
                <w:tab w:val="left" w:pos="34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391025" cy="3524250"/>
                  <wp:effectExtent l="19050" t="0" r="9525" b="0"/>
                  <wp:docPr id="1" name="Рисунок 1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352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42AAB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00000">
        <w:trPr>
          <w:trHeight w:val="10236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000000" w:rsidRDefault="00442A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Этап 3.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Изучение нового (формирование новых ЗУН)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Объяснение учителя.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Структура урока на основе электронного учебника МС-Школа «Биология 9»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</w:rPr>
              <w:t>В содер</w:t>
            </w:r>
            <w:r>
              <w:rPr>
                <w:rFonts w:ascii="Times New Roman" w:hAnsi="Times New Roman"/>
                <w:i/>
                <w:sz w:val="28"/>
              </w:rPr>
              <w:t xml:space="preserve">жании темы выделены структурные единицы (основные понятия, задача, пример, явление и т.д.). Каждая структурная единица обозначается некоторой геометрической фигурой.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Прямоугольником обозначены основные понятия, изучаемые в данном разделе.</w:t>
            </w:r>
          </w:p>
          <w:p w:rsidR="00000000" w:rsidRDefault="00442AAB">
            <w:pPr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 xml:space="preserve">      Такого рода</w:t>
            </w:r>
            <w:r>
              <w:rPr>
                <w:rFonts w:ascii="Times New Roman" w:hAnsi="Times New Roman"/>
                <w:i/>
                <w:sz w:val="28"/>
              </w:rPr>
              <w:t xml:space="preserve"> материал играет вспомогательную роль, он важен для облегчения усвоения знаний учащимися.</w:t>
            </w:r>
          </w:p>
          <w:p w:rsidR="00000000" w:rsidRDefault="00442AAB">
            <w:pPr>
              <w:rPr>
                <w:rFonts w:ascii="Times New Roman" w:hAnsi="Times New Roman"/>
                <w:i/>
                <w:sz w:val="28"/>
              </w:rPr>
            </w:pPr>
            <w:r>
              <w:rPr>
                <w:rFonts w:ascii="Times New Roman" w:hAnsi="Times New Roman"/>
                <w:i/>
                <w:sz w:val="28"/>
              </w:rPr>
              <w:t xml:space="preserve">   Затем, устанавливаются логические связи между структурными единицами в виде горизонтальных и вертикальных линий. Таким образом, выстраивается иерархия структурных </w:t>
            </w:r>
            <w:r>
              <w:rPr>
                <w:rFonts w:ascii="Times New Roman" w:hAnsi="Times New Roman"/>
                <w:i/>
                <w:sz w:val="28"/>
              </w:rPr>
              <w:t>единиц соответствующего параграфа. Если связь имеет место между структурными единицами из различных параграфов, то она указывается в виде ссылок. Слева от структурной единицы перечисляются те, которые используются при изложении этой структурной единицы, вх</w:t>
            </w:r>
            <w:r>
              <w:rPr>
                <w:rFonts w:ascii="Times New Roman" w:hAnsi="Times New Roman"/>
                <w:i/>
                <w:sz w:val="28"/>
              </w:rPr>
              <w:t>одящие, а справа – те, при изложении которых используется данная структурная единица – выходящие. Структурные единицы являются содержательными, так как цель выражается в конкретном содержании, которое ученик должен усвоить. «Входя» в любую структурную един</w:t>
            </w:r>
            <w:r>
              <w:rPr>
                <w:rFonts w:ascii="Times New Roman" w:hAnsi="Times New Roman"/>
                <w:i/>
                <w:sz w:val="28"/>
              </w:rPr>
              <w:t>ицу, мы видим на экране полную информацию о ней: содержание, рисунок (анимационный). Содержание раскрывает основные понятия, законы, сущность биологических процессов. Рисунок демонстрирует строение биологического объекта, механизм процесс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Введение поня</w:t>
            </w:r>
            <w:r>
              <w:rPr>
                <w:rFonts w:ascii="Times New Roman" w:hAnsi="Times New Roman"/>
                <w:sz w:val="28"/>
                <w:szCs w:val="28"/>
              </w:rPr>
              <w:t>тия селекция.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демонстрация анимации § 7 электронного учебника МС-Школа Биология 9,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(родоначальник – дикорастущая капуста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→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современный вид – капуста белокочанная)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и подготовленных  учителем электронных материалов.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Знакомство учащихся с основными методами, применяемыми в селекции растений. Животных и микроорганизмов с использованием подготовленных электронных материалов: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Рассказ учителя о работах Вавилова Н.И. с использованием подготовленных электронных материалов 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4.Представление анимации карты электронного учебника МС-Школа § 7 «Центры происхождения культурных раст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ений. 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Самостоятельная работа учащихся с информацией электронного учебника на индивидуальных компьютерах, заполняют таблицу «Центры происхождения культурных растений (по Вавилову)», подходят к выводу, что центры формообразования </w:t>
            </w:r>
            <w:r>
              <w:rPr>
                <w:rFonts w:ascii="Times New Roman" w:hAnsi="Times New Roman"/>
                <w:sz w:val="28"/>
                <w:szCs w:val="28"/>
              </w:rPr>
              <w:t>культурных растений связаны с очагами человеческой культуры.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791075" cy="3829050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382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572000" cy="369570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69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619625" cy="3790950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379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619625" cy="3876675"/>
                  <wp:effectExtent l="1905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387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619625" cy="3600450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360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619625" cy="3914775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391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619625" cy="3695700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369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619625" cy="3914775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391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791075" cy="3829050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382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619625" cy="3829050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382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00000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000000" w:rsidRDefault="00442A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Этап 4.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Закрепление знаний (коррекция, контроль)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Самостоятельная работа учащихся в ходе выполнения лабораторной работы 4.1 «использование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генетических методов в основе селекции». (Лабораторный практикум 6-11).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Ученики заполняют лист организации самостоятельной работы «Использование генетических основ селекции» 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Цель работы: Уяснить основные методы селекции растений, получить представление о</w:t>
            </w:r>
            <w:r>
              <w:rPr>
                <w:rFonts w:ascii="Times New Roman" w:hAnsi="Times New Roman"/>
                <w:sz w:val="28"/>
                <w:szCs w:val="28"/>
              </w:rPr>
              <w:t>б их применении.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ходе работы учащиеся имеют возможность,  в индивидуальном режиме, познакомиться с селекцией растений на конкретном примере и проверить качество закрепления знаний.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Тренажер</w:t>
            </w:r>
          </w:p>
          <w:p w:rsidR="00000000" w:rsidRDefault="00442AAB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Лаборатория генетика</w:t>
            </w:r>
          </w:p>
          <w:tbl>
            <w:tblPr>
              <w:tblStyle w:val="a6"/>
              <w:tblW w:w="9571" w:type="dxa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single" w:sz="4" w:space="0" w:color="auto"/>
              </w:tblBorders>
              <w:tblLook w:val="01E0"/>
            </w:tblPr>
            <w:tblGrid>
              <w:gridCol w:w="9571"/>
            </w:tblGrid>
            <w:tr w:rsidR="00000000">
              <w:tc>
                <w:tcPr>
                  <w:tcW w:w="9571" w:type="dxa"/>
                  <w:hideMark/>
                </w:tcPr>
                <w:p w:rsidR="00000000" w:rsidRDefault="00442AA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color w:val="333399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333399"/>
                      <w:sz w:val="28"/>
                      <w:szCs w:val="28"/>
                    </w:rPr>
                    <w:t>Генетические основы селекции</w:t>
                  </w:r>
                </w:p>
                <w:p w:rsidR="00000000" w:rsidRDefault="00442AA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b/>
                      <w:color w:val="333399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333399"/>
                      <w:sz w:val="24"/>
                      <w:szCs w:val="24"/>
                    </w:rPr>
                    <w:t>Исполь</w:t>
                  </w:r>
                  <w:r>
                    <w:rPr>
                      <w:rFonts w:ascii="Times New Roman" w:hAnsi="Times New Roman"/>
                      <w:b/>
                      <w:color w:val="333399"/>
                      <w:sz w:val="24"/>
                      <w:szCs w:val="24"/>
                    </w:rPr>
                    <w:t>зование генетических методов в основе селекции</w:t>
                  </w:r>
                </w:p>
              </w:tc>
            </w:tr>
          </w:tbl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Генетическое разнообразие растений выше у ……………………………………</w:t>
            </w: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Сравнительная таблица дикорастущего и сортового ячменя.</w:t>
            </w:r>
          </w:p>
          <w:tbl>
            <w:tblPr>
              <w:tblStyle w:val="a6"/>
              <w:tblW w:w="5757" w:type="dxa"/>
              <w:tblInd w:w="0" w:type="dxa"/>
              <w:tblLook w:val="01E0"/>
            </w:tblPr>
            <w:tblGrid>
              <w:gridCol w:w="2879"/>
              <w:gridCol w:w="1439"/>
              <w:gridCol w:w="1439"/>
            </w:tblGrid>
            <w:tr w:rsidR="00000000">
              <w:tc>
                <w:tcPr>
                  <w:tcW w:w="28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00000" w:rsidRDefault="00442AA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</w:pPr>
                  <w:r>
                    <w:pict>
                      <v:line id="_x0000_s1066" style="position:absolute;z-index:251659264" from="-7.05pt,1.9pt" to="132.95pt,25.9pt"/>
                    </w:pict>
                  </w:r>
                  <w:r>
                    <w:rPr>
                      <w:rFonts w:ascii="Times New Roman" w:hAnsi="Times New Roman"/>
                      <w:sz w:val="28"/>
                      <w:szCs w:val="28"/>
                      <w:vertAlign w:val="subscript"/>
                    </w:rPr>
                    <w:t xml:space="preserve">Признаки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        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Растения</w:t>
                  </w:r>
                </w:p>
              </w:tc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00000" w:rsidRDefault="00442AAB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Ячмень гривастый</w:t>
                  </w:r>
                </w:p>
              </w:tc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00000" w:rsidRDefault="00442AAB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Ячмень двурядный</w:t>
                  </w:r>
                </w:p>
              </w:tc>
            </w:tr>
            <w:tr w:rsidR="00000000">
              <w:tc>
                <w:tcPr>
                  <w:tcW w:w="28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00000" w:rsidRDefault="00442AA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Высота побега</w:t>
                  </w:r>
                </w:p>
              </w:tc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00000" w:rsidRDefault="00442AA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00000" w:rsidRDefault="00442AA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000000">
              <w:tc>
                <w:tcPr>
                  <w:tcW w:w="28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00000" w:rsidRDefault="00442AA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Время созревания</w:t>
                  </w:r>
                </w:p>
              </w:tc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00000" w:rsidRDefault="00442AA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00000" w:rsidRDefault="00442AA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000000">
              <w:tc>
                <w:tcPr>
                  <w:tcW w:w="28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00000" w:rsidRDefault="00442AA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Время прорастания</w:t>
                  </w:r>
                </w:p>
              </w:tc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00000" w:rsidRDefault="00442AA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00000" w:rsidRDefault="00442AA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000000">
              <w:tc>
                <w:tcPr>
                  <w:tcW w:w="28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00000" w:rsidRDefault="00442AA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Осыпаемость плодов</w:t>
                  </w:r>
                </w:p>
              </w:tc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00000" w:rsidRDefault="00442AA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00000" w:rsidRDefault="00442AA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000000">
              <w:tc>
                <w:tcPr>
                  <w:tcW w:w="28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00000" w:rsidRDefault="00442AA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Механическая уборка</w:t>
                  </w:r>
                </w:p>
              </w:tc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00000" w:rsidRDefault="00442AA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00000" w:rsidRDefault="00442AA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000000">
              <w:tc>
                <w:tcPr>
                  <w:tcW w:w="28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00000" w:rsidRDefault="00442AA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Выживание в условиях дикой природы</w:t>
                  </w:r>
                </w:p>
              </w:tc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00000" w:rsidRDefault="00442AA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00000" w:rsidRDefault="00442AAB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000000" w:rsidRDefault="00442AA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Раньше в истории селекции стал применяться метод ……………………………</w:t>
            </w:r>
          </w:p>
          <w:p w:rsidR="00000000" w:rsidRDefault="00442AA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«Селекция» в переводе с латинск</w:t>
            </w:r>
            <w:r>
              <w:rPr>
                <w:rFonts w:ascii="Times New Roman" w:hAnsi="Times New Roman"/>
                <w:sz w:val="28"/>
                <w:szCs w:val="28"/>
              </w:rPr>
              <w:t>ого ………………………………………….</w:t>
            </w:r>
          </w:p>
          <w:p w:rsidR="00000000" w:rsidRDefault="00442AA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Различные формы льна проявляют различные свойства:</w:t>
            </w:r>
          </w:p>
          <w:p w:rsidR="00000000" w:rsidRDefault="00442AA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  <w:t>Лен – долгунец……………………………….</w:t>
            </w:r>
          </w:p>
          <w:p w:rsidR="00000000" w:rsidRDefault="00442AA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  <w:t>Лен – кудряш…………………………………</w:t>
            </w:r>
          </w:p>
          <w:p w:rsidR="00000000" w:rsidRDefault="00442AA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  <w:t>Лен – «межеумок» …………………………..</w:t>
            </w:r>
          </w:p>
          <w:p w:rsidR="00000000" w:rsidRDefault="00442AA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Для самоопыляющихся растений применяют ………………………… отбор, для перекрестноопыляющихся - …………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 отбор.</w:t>
            </w:r>
          </w:p>
          <w:p w:rsidR="00000000" w:rsidRDefault="00442AA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случае индивидуального отбора сорт генетически …………….. и представляет собой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…………………………………………….. При массовом отборе в основе сорта лежит…………………………………………………… </w:t>
            </w:r>
          </w:p>
          <w:p w:rsidR="00000000" w:rsidRDefault="00442AA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При скрещивании из материнского растения удаляют тычинки, чтобы …………………</w:t>
            </w:r>
            <w:r>
              <w:rPr>
                <w:rFonts w:ascii="Times New Roman" w:hAnsi="Times New Roman"/>
                <w:sz w:val="28"/>
                <w:szCs w:val="28"/>
              </w:rPr>
              <w:t>...............................................................................................................</w:t>
            </w:r>
          </w:p>
          <w:p w:rsidR="00000000" w:rsidRDefault="00442AA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……………………………………………………………………………………………</w:t>
            </w:r>
          </w:p>
          <w:p w:rsidR="00000000" w:rsidRDefault="00442AA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Гетерозис (гибридная сила) – явление при котором……………………………………………………………………………..  </w:t>
            </w:r>
          </w:p>
          <w:p w:rsidR="00000000" w:rsidRDefault="00442AA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………………………………………...</w:t>
            </w:r>
          </w:p>
          <w:p w:rsidR="00000000" w:rsidRDefault="00442AA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Эффект гетерозиса бывает сильным только ……………………………………………………………………………………………</w:t>
            </w:r>
          </w:p>
          <w:p w:rsidR="00000000" w:rsidRDefault="00442AA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……………………………………………………………………………………………</w:t>
            </w:r>
          </w:p>
          <w:p w:rsidR="00000000" w:rsidRDefault="00442AA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Объясните эффект гетерозиса  с точки зрения образования генотипов и фенотипов, используя решетку Пеннета. ( на пример</w:t>
            </w:r>
            <w:r>
              <w:rPr>
                <w:rFonts w:ascii="Times New Roman" w:hAnsi="Times New Roman"/>
                <w:sz w:val="28"/>
                <w:szCs w:val="28"/>
              </w:rPr>
              <w:t>е гетерозисного гибрида кукурузы).</w:t>
            </w:r>
          </w:p>
          <w:p w:rsidR="00000000" w:rsidRDefault="00442AA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00000" w:rsidRDefault="00442AAB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32"/>
                <w:szCs w:val="28"/>
              </w:rPr>
              <w:t xml:space="preserve">    </w:t>
            </w:r>
            <w:r>
              <w:rPr>
                <w:rFonts w:ascii="Times New Roman" w:hAnsi="Times New Roman"/>
                <w:sz w:val="36"/>
                <w:szCs w:val="28"/>
              </w:rPr>
              <w:t>♀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  Х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32"/>
                <w:szCs w:val="24"/>
              </w:rPr>
              <w:t xml:space="preserve">      </w:t>
            </w:r>
            <w:r>
              <w:rPr>
                <w:rFonts w:ascii="Times New Roman" w:hAnsi="Times New Roman"/>
                <w:sz w:val="36"/>
                <w:szCs w:val="28"/>
              </w:rPr>
              <w:t>♂</w:t>
            </w:r>
            <w:r>
              <w:rPr>
                <w:rFonts w:ascii="Times New Roman" w:hAnsi="Times New Roman"/>
                <w:b/>
                <w:sz w:val="32"/>
                <w:szCs w:val="24"/>
              </w:rPr>
              <w:t xml:space="preserve">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000000" w:rsidRDefault="00442AAB">
            <w:pPr>
              <w:tabs>
                <w:tab w:val="left" w:pos="1440"/>
              </w:tabs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ab/>
            </w:r>
            <w:r>
              <w:rPr>
                <w:rFonts w:ascii="Times New Roman" w:hAnsi="Times New Roman"/>
                <w:b/>
                <w:sz w:val="28"/>
                <w:szCs w:val="28"/>
              </w:rPr>
              <w:tab/>
            </w:r>
            <w:r>
              <w:rPr>
                <w:rFonts w:ascii="Times New Roman" w:hAnsi="Times New Roman"/>
                <w:b/>
                <w:sz w:val="28"/>
                <w:szCs w:val="28"/>
              </w:rPr>
              <w:tab/>
              <w:t>Генотип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        </w:t>
            </w:r>
          </w:p>
          <w:p w:rsidR="00000000" w:rsidRDefault="00442AA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Условные обозначения: …..</w:t>
            </w:r>
          </w:p>
          <w:tbl>
            <w:tblPr>
              <w:tblStyle w:val="a6"/>
              <w:tblpPr w:leftFromText="180" w:rightFromText="180" w:vertAnchor="text" w:tblpY="1"/>
              <w:tblOverlap w:val="never"/>
              <w:tblW w:w="6129" w:type="dxa"/>
              <w:tblInd w:w="0" w:type="dxa"/>
              <w:tblLook w:val="01E0"/>
            </w:tblPr>
            <w:tblGrid>
              <w:gridCol w:w="1225"/>
              <w:gridCol w:w="1110"/>
              <w:gridCol w:w="1260"/>
              <w:gridCol w:w="1260"/>
              <w:gridCol w:w="1274"/>
            </w:tblGrid>
            <w:tr w:rsidR="00000000">
              <w:trPr>
                <w:trHeight w:val="338"/>
              </w:trPr>
              <w:tc>
                <w:tcPr>
                  <w:tcW w:w="12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00000" w:rsidRDefault="00442AAB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гаметы          </w:t>
                  </w:r>
                </w:p>
              </w:tc>
              <w:tc>
                <w:tcPr>
                  <w:tcW w:w="111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00000" w:rsidRDefault="00442AAB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00000" w:rsidRDefault="00442AAB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00000" w:rsidRDefault="00442AAB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00000" w:rsidRDefault="00442AAB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000000">
              <w:trPr>
                <w:trHeight w:val="716"/>
              </w:trPr>
              <w:tc>
                <w:tcPr>
                  <w:tcW w:w="12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00000" w:rsidRDefault="00442AAB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♂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</w:t>
                  </w:r>
                </w:p>
                <w:p w:rsidR="00000000" w:rsidRDefault="00442AAB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♀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000000" w:rsidRDefault="00442AA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000000">
              <w:trPr>
                <w:trHeight w:val="325"/>
              </w:trPr>
              <w:tc>
                <w:tcPr>
                  <w:tcW w:w="12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00000" w:rsidRDefault="00442AAB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00000" w:rsidRDefault="00442AAB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00000" w:rsidRDefault="00442AAB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00000" w:rsidRDefault="00442AAB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00000" w:rsidRDefault="00442AAB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000000">
              <w:trPr>
                <w:trHeight w:val="528"/>
              </w:trPr>
              <w:tc>
                <w:tcPr>
                  <w:tcW w:w="12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000000" w:rsidRDefault="00442AAB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00000" w:rsidRDefault="00442AAB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00000" w:rsidRDefault="00442AAB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00000" w:rsidRDefault="00442AAB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00000" w:rsidRDefault="00442AAB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000000">
              <w:trPr>
                <w:trHeight w:val="582"/>
              </w:trPr>
              <w:tc>
                <w:tcPr>
                  <w:tcW w:w="12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00000" w:rsidRDefault="00442AAB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00000" w:rsidRDefault="00442AAB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00000" w:rsidRDefault="00442AAB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00000" w:rsidRDefault="00442AAB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00000" w:rsidRDefault="00442AAB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000000">
              <w:trPr>
                <w:trHeight w:val="569"/>
              </w:trPr>
              <w:tc>
                <w:tcPr>
                  <w:tcW w:w="12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00000" w:rsidRDefault="00442AAB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00000" w:rsidRDefault="00442AAB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00000" w:rsidRDefault="00442AAB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00000" w:rsidRDefault="00442AAB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00000" w:rsidRDefault="00442AAB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000000" w:rsidRDefault="00442AA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000000" w:rsidRDefault="00442AA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А –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   </w:t>
            </w:r>
          </w:p>
          <w:p w:rsidR="00000000" w:rsidRDefault="00442AA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а – ,   </w:t>
            </w:r>
          </w:p>
          <w:p w:rsidR="00000000" w:rsidRDefault="00442AA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В- ,    </w:t>
            </w:r>
          </w:p>
          <w:p w:rsidR="00000000" w:rsidRDefault="00442AA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в - .</w:t>
            </w:r>
          </w:p>
          <w:p w:rsidR="00000000" w:rsidRDefault="00442AA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 </w:t>
            </w:r>
          </w:p>
          <w:p w:rsidR="00000000" w:rsidRDefault="00442AA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………………………….. – получение мутагенных растений путем химических и радиационных воздействий с тем, чтобы расширить генетическое разнообразие исходного материала и обнаружить новые признаки.</w:t>
            </w:r>
          </w:p>
          <w:p w:rsidR="00000000" w:rsidRDefault="00442AA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…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  - увеличение количества хромосом, кратное основному хромосомному числу (n) приводящее к созданию форм, отличающихся более мощным развитием, крупными размерами и высокой урожайностью.</w:t>
            </w:r>
          </w:p>
          <w:p w:rsidR="00000000" w:rsidRDefault="00442AA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……………………………  - перенесение в клетки и включение в геном ф</w:t>
            </w:r>
            <w:r>
              <w:rPr>
                <w:rFonts w:ascii="Times New Roman" w:hAnsi="Times New Roman"/>
                <w:sz w:val="28"/>
                <w:szCs w:val="28"/>
              </w:rPr>
              <w:t>рагментов чужеродной ДНК, что приводит к созданию материала с новыми, не  имевшимися прежде признаками – так называемых трансгенных растений.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Итоговый контроль и результаты выполнения лабораторной работы.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619625" cy="3667125"/>
                  <wp:effectExtent l="1905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366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619625" cy="3667125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366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619625" cy="3667125"/>
                  <wp:effectExtent l="1905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366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619625" cy="3667125"/>
                  <wp:effectExtent l="1905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366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619625" cy="3667125"/>
                  <wp:effectExtent l="1905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366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619625" cy="3667125"/>
                  <wp:effectExtent l="1905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366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619625" cy="3667125"/>
                  <wp:effectExtent l="1905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366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619625" cy="3667125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366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619625" cy="3590925"/>
                  <wp:effectExtent l="1905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359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619625" cy="3667125"/>
                  <wp:effectExtent l="1905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366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619625" cy="3667125"/>
                  <wp:effectExtent l="1905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366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4781550" cy="3590925"/>
                  <wp:effectExtent l="1905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359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000000" w:rsidRDefault="00442A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Этап 5.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Подведение итогов урока. Дамашнее задание</w:t>
            </w:r>
          </w:p>
        </w:tc>
        <w:tc>
          <w:tcPr>
            <w:tcW w:w="6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Подведение ито</w:t>
            </w:r>
            <w:r>
              <w:rPr>
                <w:rFonts w:ascii="Times New Roman" w:hAnsi="Times New Roman"/>
                <w:sz w:val="28"/>
                <w:szCs w:val="28"/>
              </w:rPr>
              <w:t>гов урока в ходе фронтальной беседы.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Домашнее задание: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Изучить § 3.13 § 3.14,ответить на вопросы в конце параграфа, выполнить задание 11 по раздаточному материалу к лабораторной работе.</w:t>
            </w:r>
          </w:p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442AA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00000" w:rsidRDefault="00442AAB">
      <w:r>
        <w:br w:type="textWrapping" w:clear="all"/>
      </w:r>
    </w:p>
    <w:p w:rsidR="00000000" w:rsidRDefault="00442AAB"/>
    <w:p w:rsidR="00000000" w:rsidRDefault="00442AAB"/>
    <w:p w:rsidR="00000000" w:rsidRDefault="00442AAB"/>
    <w:p w:rsidR="00000000" w:rsidRDefault="00442AAB"/>
    <w:p w:rsidR="00000000" w:rsidRDefault="00442AAB"/>
    <w:p w:rsidR="00000000" w:rsidRDefault="00442AAB"/>
    <w:p w:rsidR="00000000" w:rsidRDefault="00442AAB"/>
    <w:p w:rsidR="00000000" w:rsidRDefault="00442AAB">
      <w:pPr>
        <w:spacing w:after="0"/>
        <w:sectPr w:rsidR="00000000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000000" w:rsidRDefault="00442AA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Анкета участника кон</w:t>
      </w:r>
      <w:r>
        <w:rPr>
          <w:rFonts w:ascii="Times New Roman" w:hAnsi="Times New Roman"/>
          <w:b/>
          <w:sz w:val="28"/>
          <w:szCs w:val="28"/>
        </w:rPr>
        <w:t>курса</w:t>
      </w:r>
      <w:r>
        <w:rPr>
          <w:rFonts w:ascii="Times New Roman" w:hAnsi="Times New Roman"/>
          <w:sz w:val="28"/>
          <w:szCs w:val="28"/>
        </w:rPr>
        <w:t>.</w:t>
      </w:r>
    </w:p>
    <w:p w:rsidR="00000000" w:rsidRDefault="00442AAB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I. Общие сведения</w:t>
      </w:r>
    </w:p>
    <w:p w:rsidR="00000000" w:rsidRDefault="00442AA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Кундерева Елена Вячеславовна – учитель, первая квалификационная категория </w:t>
      </w:r>
    </w:p>
    <w:p w:rsidR="00000000" w:rsidRDefault="00442AA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МОУ СОШ № 19, учитель биологии и химии</w:t>
      </w:r>
    </w:p>
    <w:p w:rsidR="00000000" w:rsidRDefault="00442AA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Биология, природоведение, ОБЖ</w:t>
      </w:r>
    </w:p>
    <w:p w:rsidR="00000000" w:rsidRDefault="00442AA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19 часов</w:t>
      </w:r>
    </w:p>
    <w:p w:rsidR="00000000" w:rsidRDefault="00442AA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Урок для компьютерного класса</w:t>
      </w:r>
    </w:p>
    <w:p w:rsidR="00000000" w:rsidRDefault="00442AA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</w:p>
    <w:p w:rsidR="00000000" w:rsidRDefault="00442AAB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Мультимедийная интерактивная </w:t>
      </w:r>
      <w:r>
        <w:rPr>
          <w:rFonts w:ascii="Times New Roman" w:hAnsi="Times New Roman"/>
          <w:sz w:val="28"/>
          <w:szCs w:val="28"/>
        </w:rPr>
        <w:t>доска</w:t>
      </w:r>
    </w:p>
    <w:p w:rsidR="00000000" w:rsidRDefault="00442AAB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Мультимедийный проектор</w:t>
      </w:r>
    </w:p>
    <w:p w:rsidR="00000000" w:rsidRDefault="00442AAB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Класс-комплект индивидуальных ноутбуков для учащихся</w:t>
      </w:r>
    </w:p>
    <w:p w:rsidR="00000000" w:rsidRDefault="00442AAB">
      <w:pPr>
        <w:numPr>
          <w:ilvl w:val="0"/>
          <w:numId w:val="1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Ноутбук для учителя</w:t>
      </w:r>
    </w:p>
    <w:p w:rsidR="00000000" w:rsidRDefault="00442AAB">
      <w:pPr>
        <w:spacing w:line="24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7</w:t>
      </w:r>
      <w:r>
        <w:rPr>
          <w:sz w:val="28"/>
          <w:szCs w:val="28"/>
        </w:rPr>
        <w:t>.</w:t>
      </w:r>
    </w:p>
    <w:p w:rsidR="00000000" w:rsidRDefault="00442AAB">
      <w:pPr>
        <w:numPr>
          <w:ilvl w:val="0"/>
          <w:numId w:val="14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Электронный учебник МС-школа «Биология-9»</w:t>
      </w:r>
    </w:p>
    <w:p w:rsidR="00000000" w:rsidRDefault="00442AAB">
      <w:pPr>
        <w:numPr>
          <w:ilvl w:val="0"/>
          <w:numId w:val="14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электронного тестирования МС-школа. </w:t>
      </w:r>
    </w:p>
    <w:p w:rsidR="00000000" w:rsidRDefault="00442AAB">
      <w:pPr>
        <w:numPr>
          <w:ilvl w:val="0"/>
          <w:numId w:val="14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Учебное электронное издание. Лабораторный практикум Биология </w:t>
      </w:r>
      <w:r>
        <w:rPr>
          <w:rFonts w:ascii="Times New Roman" w:hAnsi="Times New Roman"/>
          <w:sz w:val="28"/>
          <w:szCs w:val="28"/>
        </w:rPr>
        <w:t xml:space="preserve"> 6-11,             Республиканский мультимедиа центр, 2004</w:t>
      </w:r>
    </w:p>
    <w:p w:rsidR="00000000" w:rsidRDefault="00442AAB">
      <w:pPr>
        <w:numPr>
          <w:ilvl w:val="0"/>
          <w:numId w:val="14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Электронные материалы к уроку, подготовленные учителем</w:t>
      </w:r>
    </w:p>
    <w:p w:rsidR="00000000" w:rsidRDefault="00442AA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 Изучаемая тема урока: «Основы селекции. Работы Н.И.Вавилова». Это шестой модульный урок по теме: Организменный уровень организации живого»</w:t>
      </w:r>
      <w:r>
        <w:rPr>
          <w:rFonts w:ascii="Times New Roman" w:hAnsi="Times New Roman"/>
          <w:sz w:val="28"/>
          <w:szCs w:val="28"/>
        </w:rPr>
        <w:t>. Ребята уже познакомились с закономерностями наследования признаков, различными видами скрещивания, наследственностью и изменчивостью. Данный урок апробирован в феврале 2008 года  как «Урок в условиях информатизации учебно-воспитательного процесса» в сери</w:t>
      </w:r>
      <w:r>
        <w:rPr>
          <w:rFonts w:ascii="Times New Roman" w:hAnsi="Times New Roman"/>
          <w:sz w:val="28"/>
          <w:szCs w:val="28"/>
        </w:rPr>
        <w:t>и школьных открытых уроков.</w:t>
      </w:r>
    </w:p>
    <w:p w:rsidR="00000000" w:rsidRDefault="00442AAB">
      <w:pPr>
        <w:framePr w:hSpace="180" w:wrap="around" w:vAnchor="text" w:hAnchor="margin" w:y="1086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Образовательный аспект:</w:t>
      </w:r>
    </w:p>
    <w:p w:rsidR="00000000" w:rsidRDefault="00442AAB">
      <w:pPr>
        <w:framePr w:hSpace="180" w:wrap="around" w:vAnchor="text" w:hAnchor="margin" w:y="108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Сформировать первоначальные знания о селекции как науке;</w:t>
      </w:r>
    </w:p>
    <w:p w:rsidR="00000000" w:rsidRDefault="00442AAB">
      <w:pPr>
        <w:framePr w:hSpace="180" w:wrap="around" w:vAnchor="text" w:hAnchor="margin" w:y="1086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Познакомить с основными методами селекции и дать представление об их применении;</w:t>
      </w:r>
    </w:p>
    <w:p w:rsidR="00000000" w:rsidRDefault="00442AAB">
      <w:pPr>
        <w:framePr w:hSpace="180" w:wrap="around" w:vAnchor="text" w:hAnchor="margin" w:y="108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Раскрыть значение учения Н.И.Вавилова о центрах многообразия и про</w:t>
      </w:r>
      <w:r>
        <w:rPr>
          <w:rFonts w:ascii="Times New Roman" w:hAnsi="Times New Roman"/>
          <w:sz w:val="28"/>
          <w:szCs w:val="28"/>
        </w:rPr>
        <w:t xml:space="preserve">исхождения культурных растений для развития селекции. </w:t>
      </w:r>
    </w:p>
    <w:p w:rsidR="00000000" w:rsidRDefault="00442AAB">
      <w:pPr>
        <w:framePr w:hSpace="180" w:wrap="around" w:vAnchor="text" w:hAnchor="margin" w:y="1086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Развивающий аспект:</w:t>
      </w:r>
    </w:p>
    <w:p w:rsidR="00000000" w:rsidRDefault="00442AAB">
      <w:pPr>
        <w:framePr w:hSpace="180" w:wrap="around" w:vAnchor="text" w:hAnchor="margin" w:y="108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Продолжить формирование информационно-коммуникативной компетенции учащихся; </w:t>
      </w:r>
    </w:p>
    <w:p w:rsidR="00000000" w:rsidRDefault="00442AAB">
      <w:pPr>
        <w:framePr w:hSpace="180" w:wrap="around" w:vAnchor="text" w:hAnchor="margin" w:y="108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Продолжить формирование умения работать с различными источниками информации.</w:t>
      </w:r>
    </w:p>
    <w:p w:rsidR="00000000" w:rsidRDefault="00442AAB">
      <w:pPr>
        <w:framePr w:hSpace="180" w:wrap="around" w:vAnchor="text" w:hAnchor="margin" w:y="1086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Воспитательный аспект:</w:t>
      </w:r>
    </w:p>
    <w:p w:rsidR="00000000" w:rsidRDefault="00442AAB">
      <w:pPr>
        <w:framePr w:hSpace="180" w:wrap="around" w:vAnchor="text" w:hAnchor="margin" w:y="1086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</w:t>
      </w:r>
      <w:r>
        <w:rPr>
          <w:rFonts w:ascii="Times New Roman" w:hAnsi="Times New Roman"/>
          <w:sz w:val="28"/>
          <w:szCs w:val="28"/>
        </w:rPr>
        <w:t>ать условия для работы учащихся в индивидуальном режиме;</w:t>
      </w:r>
    </w:p>
    <w:p w:rsidR="00000000" w:rsidRDefault="00442AAB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000000" w:rsidRDefault="00442AAB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Цель и задачи урока: </w:t>
      </w:r>
    </w:p>
    <w:p w:rsidR="00000000" w:rsidRDefault="00442AAB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Формировать естественнонаучную картину мира.</w:t>
      </w:r>
    </w:p>
    <w:p w:rsidR="00000000" w:rsidRDefault="00442AAB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Требования к уровню подготовки учеников</w:t>
      </w:r>
    </w:p>
    <w:p w:rsidR="00000000" w:rsidRDefault="00442AAB">
      <w:pPr>
        <w:pStyle w:val="a5"/>
        <w:ind w:left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результате изучения темы ученик должен: </w:t>
      </w:r>
    </w:p>
    <w:p w:rsidR="00000000" w:rsidRDefault="00442AAB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Знать/понимать:</w:t>
      </w:r>
    </w:p>
    <w:p w:rsidR="00000000" w:rsidRDefault="00442AAB">
      <w:pPr>
        <w:pStyle w:val="a5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Каковы законы наследственности и</w:t>
      </w:r>
      <w:r>
        <w:rPr>
          <w:rFonts w:ascii="Times New Roman" w:hAnsi="Times New Roman"/>
          <w:sz w:val="28"/>
          <w:szCs w:val="28"/>
        </w:rPr>
        <w:t xml:space="preserve"> как ими пользуется человек в своей практической деятельности. </w:t>
      </w:r>
    </w:p>
    <w:p w:rsidR="00000000" w:rsidRDefault="00442AAB">
      <w:pPr>
        <w:pStyle w:val="a5"/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методы селекционной работы  с растениями и животными и их использование в сельскохозяйственной практике.</w:t>
      </w:r>
    </w:p>
    <w:p w:rsidR="00000000" w:rsidRDefault="00442AAB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Уметь:</w:t>
      </w:r>
    </w:p>
    <w:p w:rsidR="00000000" w:rsidRDefault="00442AAB">
      <w:pPr>
        <w:pStyle w:val="a5"/>
        <w:numPr>
          <w:ilvl w:val="0"/>
          <w:numId w:val="18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Применять знания закономерностей наследственности и изменчивости для об</w:t>
      </w:r>
      <w:r>
        <w:rPr>
          <w:rFonts w:ascii="Times New Roman" w:hAnsi="Times New Roman"/>
          <w:sz w:val="28"/>
          <w:szCs w:val="28"/>
        </w:rPr>
        <w:t>основания методов селекции,</w:t>
      </w:r>
    </w:p>
    <w:p w:rsidR="00000000" w:rsidRDefault="00442AAB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Проводить самостоятельный поиск биологической информации: нахождение в тексте учебника, биологическом словаре, справочнике значение биологических терминов (в том числе с использованием информационных технологий). </w:t>
      </w:r>
    </w:p>
    <w:p w:rsidR="00000000" w:rsidRDefault="00442AAB">
      <w:pPr>
        <w:spacing w:after="0" w:line="240" w:lineRule="auto"/>
        <w:ind w:left="540"/>
        <w:jc w:val="both"/>
        <w:rPr>
          <w:rFonts w:ascii="Times New Roman" w:hAnsi="Times New Roman"/>
          <w:sz w:val="28"/>
          <w:szCs w:val="28"/>
        </w:rPr>
      </w:pPr>
    </w:p>
    <w:p w:rsidR="00000000" w:rsidRDefault="00442AA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Формирование </w:t>
      </w:r>
      <w:r>
        <w:rPr>
          <w:rFonts w:ascii="Times New Roman" w:hAnsi="Times New Roman"/>
          <w:sz w:val="28"/>
          <w:szCs w:val="28"/>
        </w:rPr>
        <w:t>новых знаний с использованием самостоятельной работы с электронным учебником обеспечило обязательный уровень усвоения государственных стандартов образования. Каждый ученик достиг того уровня знаний, который соответствует его способностям и потребностям. Эт</w:t>
      </w:r>
      <w:r>
        <w:rPr>
          <w:rFonts w:ascii="Times New Roman" w:hAnsi="Times New Roman"/>
          <w:sz w:val="28"/>
          <w:szCs w:val="28"/>
        </w:rPr>
        <w:t>а работа развивает самостоятельность ученика, повышает заинтересованность в оценке; учитель успешнее решает проблему индивидуального подхода и дифференциации обучения. Кроме того, учитель, работающий по этой технологии, постоянно повышает своё методическое</w:t>
      </w:r>
      <w:r>
        <w:rPr>
          <w:rFonts w:ascii="Times New Roman" w:hAnsi="Times New Roman"/>
          <w:sz w:val="28"/>
          <w:szCs w:val="28"/>
        </w:rPr>
        <w:t xml:space="preserve"> мастерство, а именно оно является одним из главных условий качества знаний учащихся.</w:t>
      </w:r>
    </w:p>
    <w:p w:rsidR="00000000" w:rsidRDefault="00442AAB">
      <w:pPr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Поставленные цели урока реализованы, методы обучения обеспечили мотивацию деятельности, сотрудничество учителя и учащихся, контроль. Формы организации познавательной деят</w:t>
      </w:r>
      <w:r>
        <w:rPr>
          <w:rFonts w:ascii="Times New Roman" w:hAnsi="Times New Roman"/>
          <w:sz w:val="28"/>
        </w:rPr>
        <w:t>ельности обеспечили: сотрудничество между учащимися, включение каждого ученика в деятельность по достижению цели.</w:t>
      </w:r>
    </w:p>
    <w:p w:rsidR="00000000" w:rsidRDefault="00442AA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 Адрес: г. Ковров, ул. Киркижа, д.8, кВ. 62</w:t>
      </w:r>
    </w:p>
    <w:p w:rsidR="00000000" w:rsidRDefault="00442AAB">
      <w:pPr>
        <w:spacing w:line="24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Тел</w:t>
      </w:r>
      <w:r>
        <w:rPr>
          <w:rFonts w:ascii="Times New Roman" w:hAnsi="Times New Roman"/>
          <w:sz w:val="28"/>
          <w:szCs w:val="28"/>
          <w:lang w:val="en-US"/>
        </w:rPr>
        <w:t>. 6-12-27,  e-mail e.v.kundereva</w:t>
      </w:r>
    </w:p>
    <w:p w:rsidR="00000000" w:rsidRDefault="00442AAB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  <w:sectPr w:rsidR="00000000">
          <w:pgSz w:w="11906" w:h="16838"/>
          <w:pgMar w:top="1134" w:right="851" w:bottom="1134" w:left="1134" w:header="709" w:footer="709" w:gutter="0"/>
          <w:cols w:space="720"/>
        </w:sectPr>
      </w:pPr>
    </w:p>
    <w:p w:rsidR="00000000" w:rsidRDefault="00442AAB">
      <w:pPr>
        <w:ind w:firstLine="540"/>
        <w:jc w:val="both"/>
        <w:rPr>
          <w:sz w:val="28"/>
          <w:lang w:val="en-US"/>
        </w:rPr>
      </w:pPr>
    </w:p>
    <w:p w:rsidR="00000000" w:rsidRDefault="00442AAB">
      <w:pPr>
        <w:ind w:firstLine="540"/>
        <w:jc w:val="both"/>
        <w:rPr>
          <w:sz w:val="28"/>
          <w:lang w:val="en-US"/>
        </w:rPr>
      </w:pPr>
    </w:p>
    <w:p w:rsidR="00442AAB" w:rsidRDefault="00442AAB">
      <w:pPr>
        <w:rPr>
          <w:lang w:val="en-US"/>
        </w:rPr>
      </w:pPr>
    </w:p>
    <w:sectPr w:rsidR="00442AAB">
      <w:pgSz w:w="11906" w:h="16838"/>
      <w:pgMar w:top="1134" w:right="851" w:bottom="1134" w:left="1134" w:header="709" w:footer="709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C210A"/>
    <w:multiLevelType w:val="hybridMultilevel"/>
    <w:tmpl w:val="7FE6086C"/>
    <w:lvl w:ilvl="0" w:tplc="80607B9C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7314F3"/>
    <w:multiLevelType w:val="hybridMultilevel"/>
    <w:tmpl w:val="AF8C09CA"/>
    <w:lvl w:ilvl="0" w:tplc="80607B9C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521802"/>
    <w:multiLevelType w:val="hybridMultilevel"/>
    <w:tmpl w:val="F5D0E96E"/>
    <w:lvl w:ilvl="0" w:tplc="3D683CC4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CF737C"/>
    <w:multiLevelType w:val="hybridMultilevel"/>
    <w:tmpl w:val="549AE9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C000B3"/>
    <w:multiLevelType w:val="hybridMultilevel"/>
    <w:tmpl w:val="9BBCEE9A"/>
    <w:lvl w:ilvl="0" w:tplc="80607B9C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</w:lvl>
    <w:lvl w:ilvl="1" w:tplc="49E064A4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DC097A"/>
    <w:multiLevelType w:val="hybridMultilevel"/>
    <w:tmpl w:val="9944582E"/>
    <w:lvl w:ilvl="0" w:tplc="80607B9C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9B309F4"/>
    <w:multiLevelType w:val="hybridMultilevel"/>
    <w:tmpl w:val="2C8073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AEE4B57"/>
    <w:multiLevelType w:val="hybridMultilevel"/>
    <w:tmpl w:val="D3AACA6E"/>
    <w:lvl w:ilvl="0" w:tplc="3D683CC4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F2C5FFC"/>
    <w:multiLevelType w:val="hybridMultilevel"/>
    <w:tmpl w:val="39AA89FE"/>
    <w:lvl w:ilvl="0" w:tplc="80607B9C">
      <w:start w:val="1"/>
      <w:numFmt w:val="russianLower"/>
      <w:lvlText w:val="%1)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4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90"/>
  <w:attachedTemplate r:id="rId1"/>
  <w:defaultTabStop w:val="708"/>
  <w:characterSpacingControl w:val="doNotCompress"/>
  <w:compat/>
  <w:rsids>
    <w:rsidRoot w:val="00C4219C"/>
    <w:rsid w:val="00442AAB"/>
    <w:rsid w:val="00C421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2">
      <o:colormru v:ext="edit" colors="#d5ffeb,#e5fff3"/>
      <o:colormenu v:ext="edit" fillcolor="#e5fff3" strokecolor="black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uiPriority w:val="99"/>
    <w:semiHidden/>
    <w:unhideWhenUsed/>
    <w:pPr>
      <w:spacing w:after="0" w:line="240" w:lineRule="auto"/>
      <w:ind w:left="795"/>
    </w:pPr>
    <w:rPr>
      <w:rFonts w:ascii="Times New Roman" w:hAnsi="Times New Roman"/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locked/>
    <w:rPr>
      <w:sz w:val="22"/>
      <w:szCs w:val="22"/>
    </w:rPr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Pr>
      <w:rFonts w:ascii="Tahoma" w:hAnsi="Tahoma" w:cs="Tahoma" w:hint="default"/>
      <w:sz w:val="16"/>
      <w:szCs w:val="16"/>
    </w:rPr>
  </w:style>
  <w:style w:type="paragraph" w:styleId="a5">
    <w:name w:val="No Spacing"/>
    <w:uiPriority w:val="1"/>
    <w:qFormat/>
    <w:rPr>
      <w:sz w:val="22"/>
      <w:szCs w:val="22"/>
    </w:rPr>
  </w:style>
  <w:style w:type="table" w:styleId="a6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us-ascii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2069</Words>
  <Characters>11797</Characters>
  <Application>Microsoft Office Word</Application>
  <DocSecurity>0</DocSecurity>
  <Lines>98</Lines>
  <Paragraphs>27</Paragraphs>
  <ScaleCrop>false</ScaleCrop>
  <Company>ks19</Company>
  <LinksUpToDate>false</LinksUpToDate>
  <CharactersWithSpaces>13839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Предмет, класс</dc:title>
  <dc:subject/>
  <dc:creator>AsQwer</dc:creator>
  <cp:keywords/>
  <dc:description/>
  <cp:lastModifiedBy>AsQwer</cp:lastModifiedBy>
  <cp:revision>2</cp:revision>
  <dcterms:created xsi:type="dcterms:W3CDTF">2012-11-16T18:21:00Z</dcterms:created>
  <dcterms:modified xsi:type="dcterms:W3CDTF">2012-11-16T18:21:00Z</dcterms:modified>
</cp:coreProperties>
</file>