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FEE"/>
  <w:body>
    <w:p w:rsidR="00000000" w:rsidRDefault="003E3EB9">
      <w:pPr>
        <w:ind w:firstLine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Таксономия </w:t>
      </w:r>
      <w:proofErr w:type="spellStart"/>
      <w:r>
        <w:rPr>
          <w:b/>
          <w:sz w:val="28"/>
          <w:u w:val="single"/>
        </w:rPr>
        <w:t>Б.Блума</w:t>
      </w:r>
      <w:proofErr w:type="spellEnd"/>
    </w:p>
    <w:p w:rsidR="00000000" w:rsidRDefault="003E3EB9">
      <w:pPr>
        <w:ind w:firstLine="0"/>
        <w:jc w:val="center"/>
        <w:rPr>
          <w:b/>
          <w:sz w:val="28"/>
          <w:u w:val="single"/>
        </w:rPr>
      </w:pPr>
    </w:p>
    <w:p w:rsidR="00000000" w:rsidRDefault="003E3EB9">
      <w:pPr>
        <w:pStyle w:val="a3"/>
        <w:spacing w:after="0"/>
        <w:ind w:left="0" w:firstLine="720"/>
      </w:pPr>
      <w:r>
        <w:rPr>
          <w:b/>
          <w:i/>
        </w:rPr>
        <w:t>Таксономия</w:t>
      </w:r>
      <w:r>
        <w:t xml:space="preserve"> обозначает такую классификацию и систематизацию объектов, которая построена на основе их естественной взаимосвязи и использует для описания объектов категории, расположенные последовательно, по нарастающей сложности. </w:t>
      </w:r>
    </w:p>
    <w:p w:rsidR="00000000" w:rsidRDefault="003E3EB9">
      <w:pPr>
        <w:ind w:firstLine="720"/>
      </w:pPr>
      <w:r>
        <w:t xml:space="preserve">В </w:t>
      </w:r>
      <w:r>
        <w:rPr>
          <w:b/>
          <w:i/>
        </w:rPr>
        <w:t>когни</w:t>
      </w:r>
      <w:r>
        <w:rPr>
          <w:b/>
          <w:i/>
        </w:rPr>
        <w:t>тивную (познавательную) область</w:t>
      </w:r>
      <w:r>
        <w:t xml:space="preserve"> входят цели от запоминания и воспроизведения изученного материала до решения проблем, в ходе которого необходимо переосмыслить имеющиеся знания, строить их новые сочетания с предварительно изученными идеями, методами, процед</w:t>
      </w:r>
      <w:r>
        <w:t>урами (способами действий), включая создание нового. Сюда относится большинство целей обучения, выдвигаемых в программах, учебниках, в повседневной практике учителей.</w:t>
      </w:r>
    </w:p>
    <w:p w:rsidR="00000000" w:rsidRDefault="003E3EB9">
      <w:pPr>
        <w:ind w:firstLine="720"/>
        <w:rPr>
          <w:b/>
          <w:i/>
        </w:rPr>
      </w:pPr>
      <w:r>
        <w:t xml:space="preserve">Основные категории учебных целей в когнитивной области – </w:t>
      </w:r>
      <w:r>
        <w:rPr>
          <w:b/>
          <w:i/>
        </w:rPr>
        <w:t>таксономия</w:t>
      </w:r>
      <w:r>
        <w:t>, разработанная под ру</w:t>
      </w:r>
      <w:r>
        <w:t xml:space="preserve">ководством известного американского ученого </w:t>
      </w:r>
      <w:r>
        <w:rPr>
          <w:b/>
          <w:i/>
        </w:rPr>
        <w:t xml:space="preserve">Б. </w:t>
      </w:r>
      <w:proofErr w:type="spellStart"/>
      <w:r>
        <w:rPr>
          <w:b/>
          <w:i/>
        </w:rPr>
        <w:t>Блума</w:t>
      </w:r>
      <w:proofErr w:type="spellEnd"/>
      <w:r>
        <w:rPr>
          <w:b/>
          <w:i/>
        </w:rPr>
        <w:t>.</w:t>
      </w:r>
    </w:p>
    <w:p w:rsidR="00000000" w:rsidRDefault="003E3EB9">
      <w:pPr>
        <w:ind w:firstLine="720"/>
      </w:pPr>
    </w:p>
    <w:tbl>
      <w:tblPr>
        <w:tblStyle w:val="a5"/>
        <w:tblW w:w="0" w:type="auto"/>
        <w:tblInd w:w="1371" w:type="dxa"/>
        <w:tblLook w:val="01E0"/>
      </w:tblPr>
      <w:tblGrid>
        <w:gridCol w:w="2628"/>
        <w:gridCol w:w="4140"/>
        <w:gridCol w:w="3420"/>
      </w:tblGrid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E3EB9">
            <w:pPr>
              <w:ind w:firstLine="0"/>
              <w:jc w:val="center"/>
            </w:pPr>
            <w:r>
              <w:rPr>
                <w:b/>
                <w:bCs/>
              </w:rPr>
              <w:t>Уровни целей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center"/>
            </w:pPr>
            <w:r>
              <w:rPr>
                <w:b/>
                <w:bCs/>
              </w:rPr>
              <w:t>Обобщенные примеры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Частные примеры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t xml:space="preserve">. </w:t>
            </w:r>
            <w:r>
              <w:rPr>
                <w:b/>
                <w:bCs/>
              </w:rPr>
              <w:t>Знание (точнее, заучивание и узнавание)</w:t>
            </w:r>
          </w:p>
          <w:p w:rsidR="00000000" w:rsidRDefault="003E3EB9">
            <w:pPr>
              <w:ind w:firstLine="0"/>
              <w:jc w:val="left"/>
            </w:pPr>
            <w:r>
              <w:t>Знание и воспроизведение изученного материала – от конкретных фактов до теорий и принципов.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знает</w:t>
            </w:r>
            <w:r>
              <w:t xml:space="preserve"> употребляемые термины;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знает конкретные факты;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знает методы и процедуры;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знает основные понятия;</w:t>
            </w:r>
          </w:p>
          <w:p w:rsidR="00000000" w:rsidRDefault="003E3EB9">
            <w:pPr>
              <w:tabs>
                <w:tab w:val="num" w:pos="252"/>
              </w:tabs>
              <w:ind w:firstLine="0"/>
            </w:pPr>
            <w:r>
              <w:t xml:space="preserve"> правила и принципы.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</w:rPr>
            </w:pPr>
            <w:r>
              <w:rPr>
                <w:b/>
              </w:rPr>
              <w:t>Ученик</w:t>
            </w:r>
          </w:p>
          <w:p w:rsidR="00000000" w:rsidRDefault="003E3EB9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</w:pPr>
            <w:r>
              <w:t>дословно воспроизводит определения из учебника;</w:t>
            </w:r>
          </w:p>
          <w:p w:rsidR="00000000" w:rsidRDefault="003E3EB9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</w:pPr>
            <w: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отвечает на вопросы о названиях, датах, именах, фактах и т.п.;</w:t>
            </w:r>
          </w:p>
          <w:p w:rsidR="00000000" w:rsidRDefault="003E3EB9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</w:pPr>
            <w:r>
              <w:t xml:space="preserve"> правиль</w:t>
            </w:r>
            <w:r>
              <w:t>но указывает ответ в тесте выбора;</w:t>
            </w:r>
          </w:p>
          <w:p w:rsidR="00000000" w:rsidRDefault="003E3EB9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</w:pPr>
            <w:r>
              <w:t xml:space="preserve"> подбирает правильные соответствия к терминам и определениям;</w:t>
            </w:r>
          </w:p>
          <w:p w:rsidR="00000000" w:rsidRDefault="003E3EB9">
            <w:pPr>
              <w:numPr>
                <w:ilvl w:val="0"/>
                <w:numId w:val="4"/>
              </w:numPr>
              <w:tabs>
                <w:tab w:val="num" w:pos="252"/>
              </w:tabs>
              <w:ind w:left="0" w:firstLine="0"/>
            </w:pPr>
            <w:r>
              <w:t>точно воспроизводит формулировку правила, принципа, теории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2. Понимание</w:t>
            </w:r>
          </w:p>
          <w:p w:rsidR="00000000" w:rsidRDefault="003E3EB9">
            <w:pPr>
              <w:ind w:firstLine="0"/>
            </w:pPr>
            <w:r>
              <w:t>Преобразование материала из одной формы выражения в другую. Операции со смыслом: т</w:t>
            </w:r>
            <w:r>
              <w:t>рансляция, конвертация, интерпретация и экстраполяция.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понимает факты, правила и принципы;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интерпретирует текст;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интерпретирует графические схемы;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взаимно преобразует текст и математические выражения;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прогнозирует результаты и последствия;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пре</w:t>
            </w:r>
            <w:r>
              <w:t>образует абстрактное в конкретное.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пересказывает «своими словами» текст учебника;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конспектирует текст, может объяснить его содержание;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может просечь таблицу, график, диаграмму и т.п.;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может объяснить формулу словами или записать текст в виде фор</w:t>
            </w:r>
            <w:r>
              <w:t>мулы;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описывает возможные последствия, вытекающие из данных;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иллюстрирует какой-либо принцип или концепцию с помощью примера.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t xml:space="preserve"> </w:t>
            </w:r>
            <w:r>
              <w:rPr>
                <w:b/>
                <w:bCs/>
              </w:rPr>
              <w:t>Применение</w:t>
            </w:r>
          </w:p>
          <w:p w:rsidR="00000000" w:rsidRDefault="003E3EB9">
            <w:pPr>
              <w:ind w:firstLine="0"/>
              <w:jc w:val="left"/>
            </w:pPr>
            <w:r>
              <w:t>Практическое умение использовать изученный материал в конкретных условиях.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применяет законы и теории </w:t>
            </w:r>
            <w:r>
              <w:t>в практических ситуациях;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демонстрирует правильное применение процедуры;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переносит изученные знания в новую ситуацию;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модифицирует изученные способы действий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умеет выполнять упражнения (решать задачи) по изученному материалу;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грамотно используе</w:t>
            </w:r>
            <w:r>
              <w:t>т изученные процедуры и методы;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использует изученные понятия и принципы в новых ситуациях;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предлагает собственные варианты методик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left"/>
              <w:rPr>
                <w:b/>
                <w:bCs/>
              </w:rPr>
            </w:pPr>
            <w:r>
              <w:t xml:space="preserve">4. </w:t>
            </w:r>
            <w:r>
              <w:rPr>
                <w:b/>
                <w:bCs/>
              </w:rPr>
              <w:t>Анализ</w:t>
            </w:r>
          </w:p>
          <w:p w:rsidR="00000000" w:rsidRDefault="003E3EB9">
            <w:pPr>
              <w:ind w:firstLine="0"/>
              <w:jc w:val="left"/>
            </w:pPr>
            <w:r>
              <w:t>Умение членить материал на составляющие и классифицировать их.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вычленяет части целого;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осознает при</w:t>
            </w:r>
            <w:r>
              <w:t>нципы организации целого;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оценивает значимость данных;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принимает логику организационных связей;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выделяет скрытые (неявные) предложения.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делит текст на фрагменты в соответствии с его структурой;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устанавливает причинно-следственные связи;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ранжир</w:t>
            </w:r>
            <w:r>
              <w:t>ует данные по важности;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видит разницу между фактами и следствиями;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замечает ошибки и упущения в рассуждениях.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t xml:space="preserve"> </w:t>
            </w:r>
            <w:r>
              <w:rPr>
                <w:b/>
                <w:bCs/>
              </w:rPr>
              <w:t>Синтез</w:t>
            </w:r>
          </w:p>
          <w:p w:rsidR="00000000" w:rsidRDefault="003E3EB9">
            <w:pPr>
              <w:ind w:firstLine="0"/>
              <w:jc w:val="left"/>
            </w:pPr>
            <w:r>
              <w:t>Умение комбинировать элементы, чтобы получить целое, обладающее новизной.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творит;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интегрирует разнородные элементы;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вла</w:t>
            </w:r>
            <w:r>
              <w:t>деет индукцией;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владеет дедукцией.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создает оригинальные продукты (тексты, модели, идеи и т.п.);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использует знания из разных областей для решения какой-либо проблемы;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делает обобщающие выводы на основе знания конкретных данных;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прогнозирует конк</w:t>
            </w:r>
            <w:r>
              <w:t>ретные события (факты) на основе абстрактных знаний.</w:t>
            </w:r>
          </w:p>
        </w:tc>
      </w:tr>
      <w:tr w:rsidR="0000000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t xml:space="preserve"> </w:t>
            </w:r>
            <w:r>
              <w:rPr>
                <w:b/>
                <w:bCs/>
              </w:rPr>
              <w:t>Оценивание</w:t>
            </w:r>
          </w:p>
          <w:p w:rsidR="00000000" w:rsidRDefault="003E3EB9">
            <w:pPr>
              <w:ind w:firstLine="0"/>
            </w:pPr>
            <w:r>
              <w:t>Умение оценивать значение по ясно очерченным категориям. Предполагает достижение учебных результатов по всем предшествующим уровням.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развивает навыки обоснованной оценки;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выно</w:t>
            </w:r>
            <w:r>
              <w:t>сит суждения (не мнения!);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осознает логику построения материала;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вырабатывает собственные критерии оценивания;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умеет применять внешние критерии оценивания.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3E3EB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Ученик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>разрабатывает собственные системы оценивания;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выстраивает логическую конструкцию для обо</w:t>
            </w:r>
            <w:r>
              <w:t>снования суждения;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оценивает соответствие выводов имеющимся данным;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оценивает значимость деятельности, исходя из внутренних критериев;</w:t>
            </w:r>
          </w:p>
          <w:p w:rsidR="00000000" w:rsidRDefault="003E3EB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</w:pPr>
            <w:r>
              <w:t xml:space="preserve"> оценивает значимость деятельности, исходя из внешних критериев.</w:t>
            </w:r>
          </w:p>
        </w:tc>
      </w:tr>
    </w:tbl>
    <w:p w:rsidR="00000000" w:rsidRDefault="003E3EB9">
      <w:pPr>
        <w:ind w:firstLine="720"/>
        <w:rPr>
          <w:b/>
          <w:i/>
        </w:rPr>
      </w:pPr>
    </w:p>
    <w:p w:rsidR="00000000" w:rsidRDefault="003E3EB9">
      <w:pPr>
        <w:ind w:firstLine="720"/>
      </w:pPr>
      <w:r>
        <w:rPr>
          <w:b/>
          <w:i/>
        </w:rPr>
        <w:t>Конкретизация цели обучения.</w:t>
      </w:r>
      <w:r>
        <w:t xml:space="preserve"> Описание или конкретизац</w:t>
      </w:r>
      <w:r>
        <w:t xml:space="preserve">ия целей обучения производится в полном соответствии с категориями таксономии </w:t>
      </w:r>
      <w:proofErr w:type="spellStart"/>
      <w:r>
        <w:t>Б.Блума</w:t>
      </w:r>
      <w:proofErr w:type="spellEnd"/>
      <w:r>
        <w:t xml:space="preserve"> на основе выбранных источников содержания курса. В соответствии с категорией </w:t>
      </w:r>
      <w:proofErr w:type="spellStart"/>
      <w:r>
        <w:t>Б.Блума</w:t>
      </w:r>
      <w:proofErr w:type="spellEnd"/>
      <w:r>
        <w:t xml:space="preserve">, глаголом, содержанием она может быть представлена совокупностью конкретных действий </w:t>
      </w:r>
      <w:r>
        <w:t>учащихся, т.е. конкретизирована.</w:t>
      </w:r>
    </w:p>
    <w:p w:rsidR="00000000" w:rsidRDefault="003E3EB9">
      <w:pPr>
        <w:ind w:left="720" w:firstLine="0"/>
      </w:pPr>
    </w:p>
    <w:p w:rsidR="003E3EB9" w:rsidRDefault="003E3EB9"/>
    <w:sectPr w:rsidR="003E3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6D7A"/>
    <w:multiLevelType w:val="hybridMultilevel"/>
    <w:tmpl w:val="6A5A6B1A"/>
    <w:lvl w:ilvl="0" w:tplc="319A2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525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644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41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84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4C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22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46F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A1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F0582"/>
    <w:multiLevelType w:val="hybridMultilevel"/>
    <w:tmpl w:val="158C1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0529BD"/>
    <w:rsid w:val="000529BD"/>
    <w:rsid w:val="003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e1ffea,#e7ffee"/>
      <o:colormenu v:ext="edit" fillcolor="#e7ff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5">
    <w:name w:val="Table Grid"/>
    <w:basedOn w:val="a1"/>
    <w:pPr>
      <w:ind w:firstLine="709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>ks19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2012-11-16T15:59:00Z</dcterms:created>
  <dcterms:modified xsi:type="dcterms:W3CDTF">2012-11-16T15:59:00Z</dcterms:modified>
</cp:coreProperties>
</file>